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D4" w:rsidRDefault="00EA1BD4">
      <w:pPr>
        <w:pStyle w:val="Standard"/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</w:p>
    <w:p w:rsidR="000423EE" w:rsidRDefault="000423EE" w:rsidP="000423EE">
      <w:pPr>
        <w:pStyle w:val="Standard"/>
        <w:spacing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Instrukcja</w:t>
      </w:r>
    </w:p>
    <w:p w:rsidR="000423EE" w:rsidRDefault="000423EE" w:rsidP="000423EE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Przygotowywany „Raport…” odnosi się do dwóch dokumentów: Programu Ochrony Środowiska dla Województwa Lubuskiego na lata 2012-2015</w:t>
      </w:r>
      <w:r>
        <w:rPr>
          <w:rFonts w:ascii="Arial Narrow" w:hAnsi="Arial Narrow"/>
        </w:rPr>
        <w:br/>
        <w:t>z perspektywą do 2019 r. oraz Programu Ochrony Środowiska dla Województwa Lubuskiego na lata 2012-2015 z perspektywą do 2019 r.</w:t>
      </w:r>
    </w:p>
    <w:p w:rsidR="000423EE" w:rsidRDefault="000423EE" w:rsidP="000423EE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Ankieta</w:t>
      </w:r>
      <w:r>
        <w:rPr>
          <w:rFonts w:ascii="Arial Narrow" w:hAnsi="Arial Narrow"/>
        </w:rPr>
        <w:t xml:space="preserve"> zawiera trzy tabele:</w:t>
      </w:r>
    </w:p>
    <w:p w:rsidR="000423EE" w:rsidRDefault="000423EE" w:rsidP="000423EE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Tabela 1. Realizacja zadań z POŚ w roku 2016 (zgodnie z </w:t>
      </w:r>
      <w:r>
        <w:rPr>
          <w:rFonts w:ascii="Arial Narrow" w:hAnsi="Arial Narrow"/>
          <w:i/>
        </w:rPr>
        <w:t>Programem Ochrony Środowiska dla Województwa Lubuskiego na lata 2012-2015</w:t>
      </w:r>
      <w:r>
        <w:rPr>
          <w:rFonts w:ascii="Arial Narrow" w:hAnsi="Arial Narrow"/>
          <w:i/>
        </w:rPr>
        <w:br/>
        <w:t>z perspektywą do 2019 r.</w:t>
      </w:r>
      <w:r>
        <w:rPr>
          <w:rFonts w:ascii="Arial Narrow" w:hAnsi="Arial Narrow"/>
        </w:rPr>
        <w:t>);</w:t>
      </w:r>
    </w:p>
    <w:p w:rsidR="000423EE" w:rsidRDefault="000423EE" w:rsidP="000423EE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Tabela 2. Realizacja zadań z POŚ w latach 2017-2018 (zgodnie z </w:t>
      </w:r>
      <w:r>
        <w:rPr>
          <w:rFonts w:ascii="Arial Narrow" w:hAnsi="Arial Narrow"/>
          <w:i/>
        </w:rPr>
        <w:t>Programem Ochrony Środowiska dla Województwa Lubuskiego na lata 2017-2020</w:t>
      </w:r>
      <w:r>
        <w:rPr>
          <w:rFonts w:ascii="Arial Narrow" w:hAnsi="Arial Narrow"/>
        </w:rPr>
        <w:t>);</w:t>
      </w:r>
    </w:p>
    <w:p w:rsidR="000423EE" w:rsidRDefault="000423EE" w:rsidP="000423EE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Tabela 3. Realizacja zadań z zakresu ochrony środowiska w latach 2016-2018 nieujętych w POŚ.</w:t>
      </w:r>
    </w:p>
    <w:p w:rsidR="000423EE" w:rsidRDefault="000423EE" w:rsidP="000423EE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   Proszę o uzupełnienie Tabeli 1 i Tabeli 2 poprzez wpisanie rodzaju zrealizowanych przedsięwzięć w ramach zadań zdefiniowanych w Programach ochrony środowiska (w odniesieniu do poszczególnych obszarów interwencji), roku, w którym było realizowane zadanie (2016, 2017, 2018), uzyskanego efektu ekologicznego, poniesionych kosztów realizacji w latach 2016-2018, wykorzystanych źródeł finansowania. W przypadku, gdy zrealizowane zadania nie wpisują się w określony</w:t>
      </w:r>
      <w:r>
        <w:rPr>
          <w:rFonts w:ascii="Arial Narrow" w:hAnsi="Arial Narrow"/>
          <w:color w:val="000000"/>
        </w:rPr>
        <w:br/>
        <w:t>w Programie  zestaw działań,  należy je wskazać w Tabeli 3.</w:t>
      </w:r>
    </w:p>
    <w:p w:rsidR="000423EE" w:rsidRDefault="000423EE" w:rsidP="000423EE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0423EE" w:rsidRDefault="000423EE" w:rsidP="000423EE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0423EE" w:rsidRDefault="000423EE" w:rsidP="000423EE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0423EE" w:rsidRDefault="000423EE" w:rsidP="000423EE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0423EE" w:rsidRDefault="000423EE" w:rsidP="000423EE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</w:p>
    <w:p w:rsidR="000423EE" w:rsidRDefault="000423EE" w:rsidP="000423EE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 przypadku pytań lub wątpliwości prosimy o kontakt:</w:t>
      </w:r>
    </w:p>
    <w:p w:rsidR="000423EE" w:rsidRDefault="000423EE" w:rsidP="000423EE">
      <w:pPr>
        <w:pStyle w:val="Standard"/>
        <w:tabs>
          <w:tab w:val="left" w:pos="876"/>
        </w:tabs>
        <w:spacing w:line="360" w:lineRule="auto"/>
        <w:ind w:left="354" w:firstLine="3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EKOSTANDARD Pracownia Analiz Środowiskowych</w:t>
      </w:r>
    </w:p>
    <w:p w:rsidR="000423EE" w:rsidRDefault="000423EE" w:rsidP="000423EE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tel. 61 812 55 89, kom. 793 855 129</w:t>
      </w:r>
    </w:p>
    <w:p w:rsidR="000423EE" w:rsidRDefault="000423EE" w:rsidP="000423EE">
      <w:pPr>
        <w:pStyle w:val="Standard"/>
        <w:spacing w:line="360" w:lineRule="auto"/>
        <w:ind w:firstLine="36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color w:val="000000"/>
          <w:lang w:val="en-US"/>
        </w:rPr>
        <w:t xml:space="preserve">e-mail: </w:t>
      </w:r>
      <w:hyperlink r:id="rId8" w:history="1">
        <w:r>
          <w:rPr>
            <w:rStyle w:val="Hipercze"/>
            <w:rFonts w:ascii="Arial Narrow" w:hAnsi="Arial Narrow"/>
            <w:lang w:val="en-US"/>
          </w:rPr>
          <w:t>pos@ekostandard.pl</w:t>
        </w:r>
      </w:hyperlink>
    </w:p>
    <w:p w:rsidR="00361979" w:rsidRDefault="00361979">
      <w:pPr>
        <w:suppressAutoHyphens w:val="0"/>
        <w:rPr>
          <w:rFonts w:ascii="Calibri" w:hAnsi="Calibri"/>
          <w:sz w:val="16"/>
          <w:szCs w:val="16"/>
          <w:lang w:val="en-US"/>
        </w:rPr>
      </w:pPr>
      <w:r>
        <w:rPr>
          <w:rFonts w:ascii="Calibri" w:hAnsi="Calibri"/>
          <w:sz w:val="16"/>
          <w:szCs w:val="16"/>
          <w:lang w:val="en-US"/>
        </w:rPr>
        <w:br w:type="page"/>
      </w:r>
    </w:p>
    <w:p w:rsidR="00587E73" w:rsidRDefault="00587E73">
      <w:pPr>
        <w:pStyle w:val="Standard"/>
        <w:ind w:left="360"/>
        <w:jc w:val="right"/>
        <w:rPr>
          <w:rFonts w:ascii="Calibri" w:hAnsi="Calibri"/>
          <w:sz w:val="16"/>
          <w:szCs w:val="16"/>
          <w:lang w:val="en-US"/>
        </w:rPr>
      </w:pPr>
    </w:p>
    <w:p w:rsidR="00EA1BD4" w:rsidRDefault="00C44780">
      <w:pPr>
        <w:pStyle w:val="Standard"/>
        <w:ind w:left="360"/>
        <w:jc w:val="right"/>
        <w:rPr>
          <w:rFonts w:ascii="Calibri" w:hAnsi="Calibri"/>
          <w:sz w:val="16"/>
          <w:szCs w:val="16"/>
          <w:lang w:val="en-US"/>
        </w:rPr>
      </w:pPr>
      <w:r>
        <w:rPr>
          <w:rFonts w:ascii="Calibri" w:hAnsi="Calibri"/>
          <w:sz w:val="16"/>
          <w:szCs w:val="16"/>
          <w:lang w:val="en-US"/>
        </w:rPr>
        <w:t>…...................…………………………………………….</w:t>
      </w:r>
    </w:p>
    <w:p w:rsidR="00EA1BD4" w:rsidRPr="000D0769" w:rsidRDefault="00C44780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0D0769">
        <w:rPr>
          <w:rFonts w:ascii="Arial Narrow" w:hAnsi="Arial Narrow"/>
          <w:i/>
          <w:sz w:val="16"/>
          <w:szCs w:val="16"/>
        </w:rPr>
        <w:t>(nazwa  urzędu / jednostki)</w:t>
      </w:r>
    </w:p>
    <w:p w:rsidR="00EA1BD4" w:rsidRPr="000D0769" w:rsidRDefault="00EA1BD4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EA1BD4" w:rsidRPr="000D0769" w:rsidRDefault="00C44780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0D0769">
        <w:rPr>
          <w:rFonts w:ascii="Arial Narrow" w:hAnsi="Arial Narrow"/>
          <w:sz w:val="16"/>
          <w:szCs w:val="16"/>
        </w:rPr>
        <w:t>.…..................…………………………………………….</w:t>
      </w:r>
    </w:p>
    <w:p w:rsidR="00EA1BD4" w:rsidRPr="000D0769" w:rsidRDefault="00C44780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0D0769">
        <w:rPr>
          <w:rFonts w:ascii="Arial Narrow" w:hAnsi="Arial Narrow"/>
          <w:i/>
          <w:sz w:val="16"/>
          <w:szCs w:val="16"/>
        </w:rPr>
        <w:t>(osoba wypełniająca)</w:t>
      </w:r>
    </w:p>
    <w:p w:rsidR="00EA1BD4" w:rsidRPr="000D0769" w:rsidRDefault="00EA1BD4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EA1BD4" w:rsidRPr="000D0769" w:rsidRDefault="00C44780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0D0769">
        <w:rPr>
          <w:rFonts w:ascii="Arial Narrow" w:hAnsi="Arial Narrow"/>
          <w:sz w:val="16"/>
          <w:szCs w:val="16"/>
        </w:rPr>
        <w:t>..….................…………………………………………….</w:t>
      </w:r>
    </w:p>
    <w:p w:rsidR="00EA1BD4" w:rsidRPr="000D0769" w:rsidRDefault="00C44780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0D0769">
        <w:rPr>
          <w:rFonts w:ascii="Arial Narrow" w:hAnsi="Arial Narrow"/>
          <w:i/>
          <w:sz w:val="16"/>
          <w:szCs w:val="16"/>
        </w:rPr>
        <w:t>(nr telefonu)</w:t>
      </w:r>
    </w:p>
    <w:p w:rsidR="00EA1BD4" w:rsidRPr="000D0769" w:rsidRDefault="00EA1BD4">
      <w:pPr>
        <w:pStyle w:val="Standard"/>
        <w:rPr>
          <w:rFonts w:ascii="Arial Narrow" w:hAnsi="Arial Narrow"/>
          <w:b/>
          <w:sz w:val="16"/>
          <w:szCs w:val="16"/>
        </w:rPr>
      </w:pPr>
    </w:p>
    <w:p w:rsidR="00EA1BD4" w:rsidRPr="000D0769" w:rsidRDefault="00C44780">
      <w:pPr>
        <w:pStyle w:val="Standard"/>
        <w:rPr>
          <w:rFonts w:ascii="Arial Narrow" w:hAnsi="Arial Narrow"/>
        </w:rPr>
      </w:pPr>
      <w:r w:rsidRPr="000D0769">
        <w:rPr>
          <w:rFonts w:ascii="Arial Narrow" w:hAnsi="Arial Narrow"/>
          <w:b/>
          <w:sz w:val="28"/>
          <w:szCs w:val="28"/>
        </w:rPr>
        <w:t xml:space="preserve">Tabela 1. Realizacja zadań z POŚ w roku </w:t>
      </w:r>
      <w:r w:rsidRPr="000D0769">
        <w:rPr>
          <w:rFonts w:ascii="Arial Narrow" w:hAnsi="Arial Narrow"/>
          <w:b/>
          <w:sz w:val="28"/>
          <w:szCs w:val="28"/>
          <w:u w:val="single"/>
        </w:rPr>
        <w:t>2016</w:t>
      </w:r>
    </w:p>
    <w:p w:rsidR="00EA1BD4" w:rsidRPr="000D0769" w:rsidRDefault="00EA1BD4">
      <w:pPr>
        <w:pStyle w:val="Standard"/>
        <w:rPr>
          <w:rFonts w:ascii="Arial Narrow" w:hAnsi="Arial Narrow"/>
          <w:b/>
          <w:sz w:val="16"/>
          <w:szCs w:val="16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22"/>
        <w:gridCol w:w="2461"/>
        <w:gridCol w:w="2899"/>
        <w:gridCol w:w="2006"/>
        <w:gridCol w:w="1399"/>
        <w:gridCol w:w="1466"/>
      </w:tblGrid>
      <w:tr w:rsidR="00EA1BD4" w:rsidRPr="000D0769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EA1BD4" w:rsidRPr="000D0769" w:rsidRDefault="00C44780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2016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EA1BD4" w:rsidRPr="000D0769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</w:rPr>
            </w:pPr>
            <w:r w:rsidRPr="000D076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Priorytet: GOSPODARKA WODNA (W)</w:t>
            </w:r>
          </w:p>
        </w:tc>
      </w:tr>
      <w:tr w:rsidR="00EA1BD4" w:rsidRPr="000D0769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BD4" w:rsidRPr="000D0769" w:rsidRDefault="00C44780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D0769">
              <w:rPr>
                <w:rFonts w:ascii="Arial Narrow" w:hAnsi="Arial Narrow" w:cs="Calibri"/>
                <w:b/>
                <w:sz w:val="20"/>
                <w:szCs w:val="20"/>
              </w:rPr>
              <w:t>W4.   Przywrócenie i ochrona ciągłości ekologicznej rzek</w:t>
            </w: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W 4.3.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Renaturyzacja</w:t>
            </w:r>
            <w:proofErr w:type="spellEnd"/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koryt i dolin rzecznych, w tym ochrona, zachowanie i przywracanie biotopów oraz naturalnych siedlisk przyrodniczych wodnych i od wód zależnych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sz w:val="18"/>
                <w:szCs w:val="18"/>
              </w:rPr>
              <w:t xml:space="preserve">właściwe RZGW, </w:t>
            </w:r>
            <w:proofErr w:type="spellStart"/>
            <w:r w:rsidRPr="000D0769">
              <w:rPr>
                <w:rFonts w:ascii="Arial Narrow" w:hAnsi="Arial Narrow" w:cs="Calibri"/>
                <w:sz w:val="18"/>
                <w:szCs w:val="18"/>
              </w:rPr>
              <w:t>ZMiUW</w:t>
            </w:r>
            <w:proofErr w:type="spellEnd"/>
            <w:r w:rsidRPr="000D0769">
              <w:rPr>
                <w:rFonts w:ascii="Arial Narrow" w:hAnsi="Arial Narrow" w:cs="Calibri"/>
                <w:sz w:val="18"/>
                <w:szCs w:val="18"/>
              </w:rPr>
              <w:t>, gminy, Lasy Państwowe, organizacje pożytku publicznego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</w:rPr>
            </w:pPr>
            <w:r w:rsidRPr="000D076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Priorytet: OCHRONA PRZYRODY I KRAJOBRAZU (OP)</w:t>
            </w:r>
          </w:p>
        </w:tc>
      </w:tr>
      <w:tr w:rsidR="00EA1BD4" w:rsidRPr="000D0769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BD4" w:rsidRPr="000D0769" w:rsidRDefault="00C44780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D0769">
              <w:rPr>
                <w:rFonts w:ascii="Arial Narrow" w:hAnsi="Arial Narrow" w:cs="Calibri"/>
                <w:b/>
                <w:sz w:val="20"/>
                <w:szCs w:val="20"/>
              </w:rPr>
              <w:t>OP1.    Pogłębianie wiedzy o zasobach przyrodniczych województwa</w:t>
            </w: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OP1.1. 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Kontynuowanie inwentaryzacji przyrodniczej województwa ze szczególnym uwzględnieniem obszarów Natura 2000 (inwentaryzacja pod kątem tworzonych obecnie Planów Zadań Ochronnych)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sz w:val="18"/>
                <w:szCs w:val="18"/>
              </w:rPr>
              <w:t>RDOŚ, RDLP, organizacje pozarządowe, dyrektorzy parków narodowych, instytucje naukowe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BD4" w:rsidRPr="000D0769" w:rsidRDefault="00C44780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D0769">
              <w:rPr>
                <w:rFonts w:ascii="Arial Narrow" w:hAnsi="Arial Narrow" w:cs="Calibri"/>
                <w:b/>
                <w:sz w:val="20"/>
                <w:szCs w:val="20"/>
              </w:rPr>
              <w:t>OP3.   Ochrona różnorodności biologicznej i krajobrazowej poprzez zachowanie lub odtworzenie właściwego stanu ekosystemów i siedlisk oraz populacji gatunków zagrożonych</w:t>
            </w: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OP 3.1. 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ind w:left="47" w:hanging="1"/>
              <w:rPr>
                <w:rFonts w:ascii="Arial Narrow" w:hAnsi="Arial Narrow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Monitoring stanu gatunków i siedlisk na obszarach Natura 2000 oraz przeciwdziałanie pogorszeniu się tego stanu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sz w:val="18"/>
                <w:szCs w:val="18"/>
              </w:rPr>
              <w:t>RDOŚ oraz wszyscy interesariusze związani z obszarami Natura 2000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OP 3.2. 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ind w:left="47" w:hanging="1"/>
              <w:rPr>
                <w:rFonts w:ascii="Arial Narrow" w:hAnsi="Arial Narrow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Czynna ochrona  siedlisk cennych przyrodniczo (np. terenów podmokłych, łąk i pastwisk, muraw kserotermicznych)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sz w:val="18"/>
                <w:szCs w:val="18"/>
              </w:rPr>
              <w:t>ZPK, RDLP, RDOŚ,  dyrektorzy parków narodowych, organizacje pozarządowe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OP 3.3. 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ind w:left="47" w:hanging="1"/>
              <w:rPr>
                <w:rFonts w:ascii="Arial Narrow" w:hAnsi="Arial Narrow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Przebudowa drzewostanów pod kątem zgodności z siedliskiem, w szczególności na terenach obszarów chronionych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sz w:val="18"/>
                <w:szCs w:val="18"/>
              </w:rPr>
              <w:t>RDLP,  dyrektorzy parków narodowych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OP 3.3.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ind w:left="47" w:hanging="1"/>
              <w:rPr>
                <w:rFonts w:ascii="Arial Narrow" w:hAnsi="Arial Narrow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Opracowanie i wdrażanie programów ochrony gatunków zagrożonych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sz w:val="18"/>
                <w:szCs w:val="18"/>
              </w:rPr>
              <w:t xml:space="preserve">ZPK, RDLP, RDOŚ, dyrektorzy parków narodowych, organizacje </w:t>
            </w:r>
            <w:r w:rsidRPr="000D0769">
              <w:rPr>
                <w:rFonts w:ascii="Arial Narrow" w:hAnsi="Arial Narrow" w:cs="Calibri"/>
                <w:sz w:val="18"/>
                <w:szCs w:val="18"/>
              </w:rPr>
              <w:lastRenderedPageBreak/>
              <w:t>pozarządowe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OP 3.4.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Opracowanie i wdrażanie kompleksowych systemów zarządzania obszarami cennymi przyrodniczo wraz z tworzeniem infrastruktury edukacyjnej, informacyjnej, turystycznej oraz służącej ochronie przyrody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sz w:val="18"/>
                <w:szCs w:val="18"/>
              </w:rPr>
              <w:t>ZPK, RDLP, RDOŚ,  dyrektorzy parków narodowych, organizacje pozarządowe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BD4" w:rsidRPr="000D0769" w:rsidRDefault="00C44780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D0769">
              <w:rPr>
                <w:rFonts w:ascii="Arial Narrow" w:hAnsi="Arial Narrow" w:cs="Calibri"/>
                <w:b/>
                <w:sz w:val="20"/>
                <w:szCs w:val="20"/>
              </w:rPr>
              <w:t>OP4.   Ochrona i odtwarzanie różnorodności biologicznej systemów leśnych</w:t>
            </w: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OP 4.1.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Realizacja „Krajowego programu zwiększania lesistości”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Lasy Państwowe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OP 4.2.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Zalesienie nowych terenów, w tym gruntów zbędnych dla rolnictwa oraz nieużytków z uwzględnieniem uwarunkowań przyrodniczo- krajobrazowych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Lasy Państwowe, właściciele gruntów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OP 4.3.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Prowadzenie waloryzacji przyrodniczej obszarów leśnych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Lasy Państwowe, właściciele gruntów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OP 4.4.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Zwiększenie ilości i powierzchni </w:t>
            </w:r>
            <w:proofErr w:type="spellStart"/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zadrzewień</w:t>
            </w:r>
            <w:proofErr w:type="spellEnd"/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na terenach rolniczych oraz rozszerzenie zakresu leśnej rekultywacji terenów zdegradowanych, w tym odtwarzanie potencjału produkcji leśnej zniszczonego przez katastrofy oraz wprowadzanie instrumentów zapobiegawczych – budowa, przebudowa i modernizacja dróg leśnych, wyznaczonych w planach urządzenia lasu jako drogi pożarowe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Lasy Państwowe, właściciele gruntów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OP 4.5.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Renaturalizacja</w:t>
            </w:r>
            <w:proofErr w:type="spellEnd"/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obszarów leśnych, w tym obszarów wodnych - błotnych  obiektów cennych przyrodniczo, znajdujących się na terenach leśnych w tym:</w:t>
            </w:r>
          </w:p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zwiększenie możliwości retencyjnych oraz przeciwdziałanie powodzi i suszy w ekosystemach leśnych na terenach nizinnych- budowa obiektów wodno-melioracyjnych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Lasy Państwowe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BD4" w:rsidRPr="000D0769" w:rsidRDefault="00C44780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D0769">
              <w:rPr>
                <w:rFonts w:ascii="Arial Narrow" w:hAnsi="Arial Narrow" w:cs="Calibri"/>
                <w:b/>
                <w:sz w:val="20"/>
                <w:szCs w:val="20"/>
              </w:rPr>
              <w:t>OP5.   Zmiana struktury gatunkowej i wiekowej lasów, odnowienie uszkodzonych ekosystemów leśnych</w:t>
            </w: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OP 5.1.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Realizacja planów urządzenia lasów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Lasy Państwowe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BD4" w:rsidRPr="000D0769" w:rsidRDefault="00C44780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b/>
                <w:sz w:val="18"/>
                <w:szCs w:val="18"/>
              </w:rPr>
              <w:t>OP6.   Edukacja leśna społeczeństwa, dostosowanie lasów do pełnienia zróżnicowanych funkcji przyrodniczych i społecznych</w:t>
            </w: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OP 6.1.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Podnoszenie świadomości przyrodniczej społeczeństwa, udostępnienie lasów poprzez utrzymanie i rozwój posiadanej infrastruktury, rozszerzaniu bazy do edukacji ekologicznej, </w:t>
            </w: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partycypacji w inwestycjach wspólnych z samorządami w zakresie rozwoju turystyki na obszarach leśnych i przyleśnych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Lasy Państwowe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OP 6.2.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Prowadzenie doradztwa dla właścicieli gruntów korzystających ze wsparcia UE dla działań związanych z leśnictwem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Lasy Państwowe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OP 6.3.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Promocja turystyki związanej z gospodarką leśną i łowiecką oraz turystyki ekologicznej i rowerowej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Lasy Państwowe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BD4" w:rsidRPr="000D0769" w:rsidRDefault="00C44780">
            <w:pPr>
              <w:pStyle w:val="Nagwek1"/>
              <w:rPr>
                <w:rFonts w:ascii="Arial Narrow" w:hAnsi="Arial Narrow"/>
              </w:rPr>
            </w:pPr>
            <w:r w:rsidRPr="000D0769">
              <w:rPr>
                <w:rFonts w:ascii="Arial Narrow" w:hAnsi="Arial Narrow"/>
              </w:rPr>
              <w:t>OP7. Identyfikacja zagrożeń lasów i zapobiegania ich skutkom</w:t>
            </w: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OP 7.1.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Monitorowanie oraz ograniczanie występowania szkodników owadzich w lasach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Lasy Państwowe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OP 7.2.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Monitorowanie oraz ograniczanie zagrożenia pożarowego w lasach, w tym:</w:t>
            </w:r>
          </w:p>
          <w:p w:rsidR="00EA1BD4" w:rsidRPr="000D0769" w:rsidRDefault="00C4478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0" w:hanging="283"/>
              <w:rPr>
                <w:rFonts w:cs="Calibri"/>
                <w:color w:val="000000"/>
                <w:sz w:val="18"/>
                <w:szCs w:val="18"/>
              </w:rPr>
            </w:pPr>
            <w:r w:rsidRPr="000D0769">
              <w:rPr>
                <w:rFonts w:cs="Calibri"/>
                <w:color w:val="000000"/>
                <w:sz w:val="18"/>
                <w:szCs w:val="18"/>
              </w:rPr>
              <w:t>modernizacja sprzętu przeciwpożarowego oraz  systemu  wczesnego wykrywania poż</w:t>
            </w:r>
            <w:r w:rsidRPr="000D0769">
              <w:rPr>
                <w:rFonts w:cs="Calibri"/>
                <w:color w:val="000000"/>
                <w:sz w:val="18"/>
                <w:szCs w:val="18"/>
              </w:rPr>
              <w:t>a</w:t>
            </w:r>
            <w:r w:rsidRPr="000D0769">
              <w:rPr>
                <w:rFonts w:cs="Calibri"/>
                <w:color w:val="000000"/>
                <w:sz w:val="18"/>
                <w:szCs w:val="18"/>
              </w:rPr>
              <w:t>rów lasu</w:t>
            </w:r>
          </w:p>
          <w:p w:rsidR="00EA1BD4" w:rsidRPr="000D0769" w:rsidRDefault="00C4478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0" w:hanging="283"/>
              <w:rPr>
                <w:rFonts w:cs="Calibri"/>
                <w:color w:val="000000"/>
                <w:sz w:val="18"/>
                <w:szCs w:val="18"/>
              </w:rPr>
            </w:pPr>
            <w:r w:rsidRPr="000D0769">
              <w:rPr>
                <w:rFonts w:cs="Calibri"/>
                <w:color w:val="000000"/>
                <w:sz w:val="18"/>
                <w:szCs w:val="18"/>
              </w:rPr>
              <w:t>modernizacja systemu obserwacji lasu, zakup kamer TV umożliwiających monitoring lasów,</w:t>
            </w:r>
          </w:p>
          <w:p w:rsidR="00EA1BD4" w:rsidRPr="000D0769" w:rsidRDefault="00C4478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0" w:hanging="283"/>
              <w:rPr>
                <w:rFonts w:cs="Calibri"/>
                <w:color w:val="000000"/>
                <w:sz w:val="18"/>
                <w:szCs w:val="18"/>
              </w:rPr>
            </w:pPr>
            <w:r w:rsidRPr="000D0769">
              <w:rPr>
                <w:rFonts w:cs="Calibri"/>
                <w:color w:val="000000"/>
                <w:sz w:val="18"/>
                <w:szCs w:val="18"/>
              </w:rPr>
              <w:t>zakup i wymiana sprzętu patrolowo-gaśniczego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Lasy Państwowe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OP 7.3.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Budowa lub przebudowa dróg leśnych uznanych za drogi pożarowe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Lasy Państwowe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26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OP 7.4.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Wzmacnianie techniczne służb leśnych dla potrzeb ujawniania i zwalczania zagrożeń niszczenia przyrody przez człowieka (walka z kłusownictwem, zaśmiecaniem i dewastacją terenów leśnych).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Lasy Państwowe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OP 7.5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Działania mające na celu ochronę lasu przed szkodami wyrządzonymi przez zwierzyną leśną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Lasy Państwowe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EDUKACJA EKOLOGICZNA (EE)</w:t>
            </w:r>
          </w:p>
        </w:tc>
      </w:tr>
      <w:tr w:rsidR="00EA1BD4" w:rsidRPr="000D0769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EE 2.   Rozwijanie działań edukacyjnych dotyczących ochrony przyrody</w:t>
            </w: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EE 2.1.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/>
              </w:rPr>
            </w:pPr>
            <w:r w:rsidRPr="000D0769">
              <w:rPr>
                <w:rFonts w:ascii="Arial Narrow" w:hAnsi="Arial Narrow" w:cs="Calibri"/>
                <w:sz w:val="18"/>
                <w:szCs w:val="18"/>
              </w:rPr>
              <w:t>Wyjazdy dzieci i młodzieży do ośrodków edukacji ekologicznej, przyrodniczej itp., w celu poznawania przyrody, w tym prowadzenie zajęć w oparciu o ścieżki edukacyjne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sz w:val="18"/>
                <w:szCs w:val="18"/>
              </w:rPr>
              <w:t>Placówki oświaty, ośrodki EE, LP, organizacje pozarządowe, gminy, powiaty, Urząd Marszałkowski,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EE 2.2.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 xml:space="preserve">Działania </w:t>
            </w: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promujące</w:t>
            </w: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 xml:space="preserve"> i podnoszące poziom wiedzy nt. walorów środowiska przyrodniczego na terenie </w:t>
            </w: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województwa 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sz w:val="18"/>
                <w:szCs w:val="18"/>
              </w:rPr>
              <w:lastRenderedPageBreak/>
              <w:t xml:space="preserve">RDOŚ, LP, Organizacje pozarządowe, gminy, powiaty, Urząd </w:t>
            </w:r>
            <w:r w:rsidRPr="000D0769">
              <w:rPr>
                <w:rFonts w:ascii="Arial Narrow" w:hAnsi="Arial Narrow" w:cs="Calibri"/>
                <w:sz w:val="18"/>
                <w:szCs w:val="18"/>
              </w:rPr>
              <w:lastRenderedPageBreak/>
              <w:t>Marszałkowski, placówki oświaty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EE 2.3.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/>
              </w:rPr>
            </w:pPr>
            <w:r w:rsidRPr="000D0769">
              <w:rPr>
                <w:rFonts w:ascii="Arial Narrow" w:hAnsi="Arial Narrow" w:cs="Calibri"/>
                <w:sz w:val="18"/>
                <w:szCs w:val="18"/>
              </w:rPr>
              <w:t>Prowadzenie szkoleń, warsztatów i spotkań mających na celu podniesienie wiedzy na temat możliwości prowadzenia działań na obszarach Natura 2000 oraz obowiązujących w tym zakresie procedur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sz w:val="18"/>
                <w:szCs w:val="18"/>
              </w:rPr>
              <w:t>Organizacje pozarządowe, gminy, powiaty, RDOŚ, LP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EE 2.4.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/>
              </w:rPr>
            </w:pPr>
            <w:r w:rsidRPr="000D0769">
              <w:rPr>
                <w:rFonts w:ascii="Arial Narrow" w:hAnsi="Arial Narrow" w:cs="Calibri"/>
                <w:sz w:val="18"/>
                <w:szCs w:val="18"/>
              </w:rPr>
              <w:t>Inne działania związane z podnoszeniem wiedzy na temat ochrony przyrody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sz w:val="18"/>
                <w:szCs w:val="18"/>
              </w:rPr>
              <w:t>Gminy, powiaty, Urząd Marszałkowski, RDOŚ, LP, placówki oświatowe, WIOŚ, organizacje pozarządowe, inne podmioty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EE 3.   Stworzenie warunków dla rozwoju bazy edukacji ekologicznej</w:t>
            </w: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EE 3.1.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/>
              </w:rPr>
            </w:pPr>
            <w:r w:rsidRPr="000D0769">
              <w:rPr>
                <w:rFonts w:ascii="Arial Narrow" w:hAnsi="Arial Narrow" w:cs="Calibri"/>
                <w:sz w:val="18"/>
                <w:szCs w:val="18"/>
              </w:rPr>
              <w:t xml:space="preserve">Rozwój ośrodków edukacji ekologicznej i przyrodniczo-leśnej oraz innych obiektów, </w:t>
            </w:r>
            <w:r w:rsidRPr="000D0769">
              <w:rPr>
                <w:rFonts w:ascii="Arial Narrow" w:hAnsi="Arial Narrow" w:cs="Calibri"/>
                <w:sz w:val="18"/>
                <w:szCs w:val="18"/>
              </w:rPr>
              <w:br/>
              <w:t>w których prowadzone są zajęcia z edukacji ekologicznej (np. poprzez ich modernizację, doposażanie itp.)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sz w:val="18"/>
                <w:szCs w:val="18"/>
              </w:rPr>
              <w:t>Ośrodki EE, LP, organizacje pozarządowe, gminy, powiaty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EE 3.2.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sz w:val="18"/>
                <w:szCs w:val="18"/>
              </w:rPr>
              <w:t>Opracowywanie lokalnych programów edukacji ekologicznej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sz w:val="18"/>
                <w:szCs w:val="18"/>
              </w:rPr>
              <w:t>Gminy, powiaty, Urząd Marszałkowski, placówki oświatowe, organizacje pozarządowe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EE 3.3.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/>
              </w:rPr>
            </w:pPr>
            <w:r w:rsidRPr="000D0769">
              <w:rPr>
                <w:rFonts w:ascii="Arial Narrow" w:hAnsi="Arial Narrow" w:cs="Calibri"/>
                <w:sz w:val="18"/>
                <w:szCs w:val="18"/>
              </w:rPr>
              <w:t>Zakup materiałów niezbędnych do prowadzenia działań z zakresu edukacji ekologicznej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sz w:val="18"/>
                <w:szCs w:val="18"/>
              </w:rPr>
              <w:t>Ośrodki EE, LP, organizacje pozarządowe, gminy, powiaty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color w:val="000000"/>
                <w:sz w:val="18"/>
                <w:szCs w:val="18"/>
              </w:rPr>
              <w:t>EE 3.4.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rPr>
                <w:rFonts w:ascii="Arial Narrow" w:hAnsi="Arial Narrow"/>
              </w:rPr>
            </w:pPr>
            <w:r w:rsidRPr="000D0769">
              <w:rPr>
                <w:rFonts w:ascii="Arial Narrow" w:hAnsi="Arial Narrow" w:cs="Calibri"/>
                <w:sz w:val="18"/>
                <w:szCs w:val="18"/>
              </w:rPr>
              <w:t xml:space="preserve">Pozostałe działania związane z rozwojem bazy EE, np. stawianie tablic informacyjnych, </w:t>
            </w:r>
            <w:proofErr w:type="spellStart"/>
            <w:r w:rsidRPr="000D0769">
              <w:rPr>
                <w:rFonts w:ascii="Arial Narrow" w:hAnsi="Arial Narrow" w:cs="Calibri"/>
                <w:sz w:val="18"/>
                <w:szCs w:val="18"/>
              </w:rPr>
              <w:t>oznakowań</w:t>
            </w:r>
            <w:proofErr w:type="spellEnd"/>
            <w:r w:rsidRPr="000D0769">
              <w:rPr>
                <w:rFonts w:ascii="Arial Narrow" w:hAnsi="Arial Narrow" w:cs="Calibri"/>
                <w:sz w:val="18"/>
                <w:szCs w:val="18"/>
              </w:rPr>
              <w:t>, tworzenie wystaw itp.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D0769">
              <w:rPr>
                <w:rFonts w:ascii="Arial Narrow" w:hAnsi="Arial Narrow" w:cs="Calibri"/>
                <w:sz w:val="18"/>
                <w:szCs w:val="18"/>
              </w:rPr>
              <w:t>Ośrodki EE, LP, organizacje pozarządowe, gminy, powiaty, inne podmioty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EA1BD4" w:rsidRPr="000D0769" w:rsidRDefault="00EA1BD4">
      <w:pPr>
        <w:pStyle w:val="Standard"/>
        <w:rPr>
          <w:rFonts w:ascii="Arial Narrow" w:hAnsi="Arial Narrow"/>
          <w:b/>
          <w:sz w:val="16"/>
          <w:szCs w:val="16"/>
        </w:rPr>
      </w:pPr>
    </w:p>
    <w:p w:rsidR="00EA1BD4" w:rsidRPr="000D0769" w:rsidRDefault="00EA1BD4">
      <w:pPr>
        <w:pStyle w:val="Standard"/>
        <w:rPr>
          <w:rFonts w:ascii="Arial Narrow" w:hAnsi="Arial Narrow"/>
          <w:b/>
          <w:sz w:val="16"/>
          <w:szCs w:val="16"/>
        </w:rPr>
      </w:pPr>
    </w:p>
    <w:p w:rsidR="00EA1BD4" w:rsidRPr="000D0769" w:rsidRDefault="00EA1BD4">
      <w:pPr>
        <w:pStyle w:val="Standard"/>
        <w:rPr>
          <w:rFonts w:ascii="Arial Narrow" w:hAnsi="Arial Narrow"/>
          <w:b/>
          <w:sz w:val="16"/>
          <w:szCs w:val="16"/>
        </w:rPr>
      </w:pPr>
    </w:p>
    <w:p w:rsidR="00EA1BD4" w:rsidRPr="000D0769" w:rsidRDefault="00EA1BD4">
      <w:pPr>
        <w:pStyle w:val="Standard"/>
        <w:rPr>
          <w:rFonts w:ascii="Arial Narrow" w:hAnsi="Arial Narrow"/>
          <w:b/>
          <w:sz w:val="16"/>
          <w:szCs w:val="16"/>
        </w:rPr>
      </w:pPr>
    </w:p>
    <w:p w:rsidR="00EA1BD4" w:rsidRPr="000D0769" w:rsidRDefault="00EA1BD4">
      <w:pPr>
        <w:rPr>
          <w:rFonts w:ascii="Arial Narrow" w:hAnsi="Arial Narrow"/>
          <w:b/>
          <w:sz w:val="28"/>
          <w:szCs w:val="28"/>
        </w:rPr>
      </w:pPr>
    </w:p>
    <w:p w:rsidR="00EA1BD4" w:rsidRPr="000D0769" w:rsidRDefault="00EA1BD4">
      <w:pPr>
        <w:pageBreakBefore/>
        <w:suppressAutoHyphens w:val="0"/>
        <w:rPr>
          <w:rFonts w:ascii="Arial Narrow" w:hAnsi="Arial Narrow"/>
          <w:b/>
          <w:sz w:val="28"/>
          <w:szCs w:val="28"/>
        </w:rPr>
      </w:pPr>
    </w:p>
    <w:p w:rsidR="00EA1BD4" w:rsidRPr="000D0769" w:rsidRDefault="00C44780">
      <w:pPr>
        <w:pStyle w:val="Standard"/>
        <w:rPr>
          <w:rFonts w:ascii="Arial Narrow" w:hAnsi="Arial Narrow"/>
        </w:rPr>
      </w:pPr>
      <w:r w:rsidRPr="000D0769">
        <w:rPr>
          <w:rFonts w:ascii="Arial Narrow" w:hAnsi="Arial Narrow"/>
          <w:b/>
          <w:sz w:val="28"/>
          <w:szCs w:val="28"/>
        </w:rPr>
        <w:t xml:space="preserve">Tabela 2. Realizacja zadań z POŚ w latach </w:t>
      </w:r>
      <w:r w:rsidRPr="000D0769">
        <w:rPr>
          <w:rFonts w:ascii="Arial Narrow" w:hAnsi="Arial Narrow"/>
          <w:b/>
          <w:sz w:val="28"/>
          <w:szCs w:val="28"/>
          <w:u w:val="single"/>
        </w:rPr>
        <w:t>2017-2018</w:t>
      </w: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22"/>
        <w:gridCol w:w="2461"/>
        <w:gridCol w:w="2899"/>
        <w:gridCol w:w="2006"/>
        <w:gridCol w:w="1399"/>
        <w:gridCol w:w="1466"/>
      </w:tblGrid>
      <w:tr w:rsidR="00EA1BD4" w:rsidRPr="000D0769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EA1BD4" w:rsidRPr="000D0769" w:rsidRDefault="00C44780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EA1BD4" w:rsidRPr="000D0769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1375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GOSPODAROWANIE WODAMI - Osiągnięcie i utrzymanie dobrego stanu wód powierzchniowych i podziemnych oraz ochrona przeciwpowodziowa</w:t>
            </w:r>
          </w:p>
        </w:tc>
      </w:tr>
      <w:tr w:rsidR="00EA1BD4" w:rsidRPr="000D0769">
        <w:trPr>
          <w:trHeight w:val="29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W 1.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W 1. Osiągnięcie i utrzymanie dobrego stanu wód powierzchniowych i podziemnych</w:t>
            </w:r>
          </w:p>
        </w:tc>
      </w:tr>
      <w:tr w:rsidR="00EA1BD4" w:rsidRPr="000D0769">
        <w:trPr>
          <w:trHeight w:val="701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W 1.7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Rewitalizacja i rekultywacje jezior oraz zagospodarowanie terenów wokół jezior dla potrzeb turystyki i rekreacji w sposób zapewniający ochronę wód jeziornych przed zanieczyszczeniem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 xml:space="preserve">jednostki samorządu terytorialnego, parki krajobrazowe, agencje restrukturyzacji rolnictwa, </w:t>
            </w:r>
            <w:proofErr w:type="spellStart"/>
            <w:r w:rsidRPr="000D0769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0D0769">
              <w:rPr>
                <w:rFonts w:ascii="Arial Narrow" w:hAnsi="Arial Narrow"/>
                <w:sz w:val="20"/>
                <w:szCs w:val="20"/>
              </w:rPr>
              <w:t>, LP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29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rPr>
                <w:rFonts w:ascii="Arial Narrow" w:hAnsi="Arial Narrow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W2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W 2. Zwiększenie przepustowości koryt rzecznych</w:t>
            </w:r>
          </w:p>
        </w:tc>
      </w:tr>
      <w:tr w:rsidR="00EA1BD4" w:rsidRPr="000D0769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W 2.7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Zwiększenie retencji (budowa zbiorników wodnych)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 xml:space="preserve">RZGW, </w:t>
            </w:r>
            <w:proofErr w:type="spellStart"/>
            <w:r w:rsidRPr="000D0769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0D0769">
              <w:rPr>
                <w:rFonts w:ascii="Arial Narrow" w:hAnsi="Arial Narrow"/>
                <w:sz w:val="20"/>
                <w:szCs w:val="20"/>
              </w:rPr>
              <w:t>, jednostki samorządu terytorialnego, DLP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29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6CA62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OP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CA62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 xml:space="preserve">ZASOBY PRZYRODNICZE - Ochrona, odtwarzanie i zrównoważone użytkowanie różnorodności biologicznej i </w:t>
            </w:r>
            <w:proofErr w:type="spellStart"/>
            <w:r w:rsidRPr="000D0769">
              <w:rPr>
                <w:rFonts w:ascii="Arial Narrow" w:hAnsi="Arial Narrow"/>
                <w:b/>
                <w:sz w:val="20"/>
                <w:szCs w:val="20"/>
              </w:rPr>
              <w:t>georóżnorodności</w:t>
            </w:r>
            <w:proofErr w:type="spellEnd"/>
          </w:p>
        </w:tc>
      </w:tr>
      <w:tr w:rsidR="00EA1BD4" w:rsidRPr="000D0769">
        <w:trPr>
          <w:trHeight w:val="466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68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OP 2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70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OP 2.  Ochrona różnorodności biologicznej i krajobrazowej zachowanie lub odtworzenie właściwego stanu ekosystemów i siedlisk oraz populacji gatunków zagrożonych</w:t>
            </w:r>
          </w:p>
        </w:tc>
      </w:tr>
      <w:tr w:rsidR="00EA1BD4" w:rsidRPr="000D0769">
        <w:trPr>
          <w:trHeight w:val="69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OP 2.3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Przebudowa drzewostanów pod kątem zgodności z siedliskiem, w szczególności na terenach obszarów chronionych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Lasy Państwowe, Zespół Parków</w:t>
            </w:r>
          </w:p>
          <w:p w:rsidR="00EA1BD4" w:rsidRPr="000D0769" w:rsidRDefault="00C44780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Krajobrazowych, Park Narodowy Ujście Warty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OP 2.5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Opracowanie i wdrażanie kompleksowych systemów zarządzania obszarami cennymi przyrodniczo wraz z tworzeniem infrastruktury edukacyjnej, informacyjnej, turystycznej oraz służącej ochronie przyrody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Zespól Parków Krajobrazowych, Lasy Państwowe, RDOŚ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29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68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OP 3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70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OP 3. Ochrona i odtwarzanie różnorodności biologicznej systemów leśnych</w:t>
            </w:r>
          </w:p>
        </w:tc>
      </w:tr>
      <w:tr w:rsidR="00EA1BD4" w:rsidRPr="000D0769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OP 3.2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Zalesienie nowych terenów, w tym gruntów zbędnych dla rolnictwa oraz nieużytków z uwzględnieniem uwarunkowań przyrodniczo-krajobrazowych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Lasy Państwowe, właściciele gruntów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29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OP 3.3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Prowadzenie waloryzacji przyrodniczej obszarów leśnych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 xml:space="preserve"> Lasy Państwowe oraz samorządy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92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lastRenderedPageBreak/>
              <w:t>OP 3.4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 xml:space="preserve">Zwiększenie ilości powierzchni </w:t>
            </w:r>
            <w:proofErr w:type="spellStart"/>
            <w:r w:rsidRPr="000D0769">
              <w:rPr>
                <w:rFonts w:ascii="Arial Narrow" w:hAnsi="Arial Narrow"/>
                <w:sz w:val="20"/>
                <w:szCs w:val="20"/>
              </w:rPr>
              <w:t>zadrzewień</w:t>
            </w:r>
            <w:proofErr w:type="spellEnd"/>
            <w:r w:rsidRPr="000D0769">
              <w:rPr>
                <w:rFonts w:ascii="Arial Narrow" w:hAnsi="Arial Narrow"/>
                <w:sz w:val="20"/>
                <w:szCs w:val="20"/>
              </w:rPr>
              <w:t xml:space="preserve"> na terenach rolniczych oraz rozszerzenie zakresu leśnej rekultywacji terenów zdegradowanych, w tym odtwarzanie potencjału produkcji leśnej zniszczonego przez katastrofy oraz wprowadzenie instrumentów zapobiegawczych – budowa, przebudowa i modernizacja dróg leśnych wyznaczonych w planach urządzania lasu jako drogi pożarowe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Lasy Państwowe, samorządy, starostowie, właściciele gruntów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92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OP 3.5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D0769">
              <w:rPr>
                <w:rFonts w:ascii="Arial Narrow" w:hAnsi="Arial Narrow"/>
                <w:sz w:val="20"/>
                <w:szCs w:val="20"/>
              </w:rPr>
              <w:t>Renaturyzacja</w:t>
            </w:r>
            <w:proofErr w:type="spellEnd"/>
            <w:r w:rsidRPr="000D0769">
              <w:rPr>
                <w:rFonts w:ascii="Arial Narrow" w:hAnsi="Arial Narrow"/>
                <w:sz w:val="20"/>
                <w:szCs w:val="20"/>
              </w:rPr>
              <w:t xml:space="preserve"> obszarów leśnych, w tym obszarów wodnych, błotnych obiektów cennych przyrodniczo, znajdujących się na terenach leśnych w tym: zwiększenie możliwości retencyjnych oraz</w:t>
            </w:r>
          </w:p>
          <w:p w:rsidR="00EA1BD4" w:rsidRPr="000D0769" w:rsidRDefault="00C44780">
            <w:pPr>
              <w:pStyle w:val="Standard"/>
              <w:spacing w:line="251" w:lineRule="auto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przeciwdziałanie powodzi i suszy w ekosystemach leśnych na terenach nizinnych – budowa obiektów wodno-melioracyjnych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 xml:space="preserve"> Lasy Państwowe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OP 3.6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Racjonalne wykorzystanie zasobów leśnych, w tym zachowanie odpowiedniego poziomu pozyskiwania drewna z hektara użytków leśnych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 xml:space="preserve"> Lasy Państwowe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29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OP 4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OP 4. Zmiana struktury gatunkowej i wiekowej lasów, odnowienie uszkodzonych ekosystemów leśnych</w:t>
            </w:r>
          </w:p>
        </w:tc>
      </w:tr>
      <w:tr w:rsidR="00EA1BD4" w:rsidRPr="000D0769">
        <w:trPr>
          <w:trHeight w:val="47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OP 4.1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Opracowanie planów urządzania lasu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 xml:space="preserve">Lasy Państwowe, starostowie, inni posiadacze lasów  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29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OP 5</w:t>
            </w:r>
          </w:p>
        </w:tc>
        <w:tc>
          <w:tcPr>
            <w:tcW w:w="598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OP 5.  Edukacja leśna społeczeństwa, dostosowanie lasów do pełnienia zróżnicowanych funkcji przyrodniczych i społecznych</w:t>
            </w:r>
          </w:p>
        </w:tc>
        <w:tc>
          <w:tcPr>
            <w:tcW w:w="7770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1388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OP 5.1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Podnoszenie świadomości przyrodniczej społeczeństwa, udostępnianie lasów poprzez utrzymanie i rozwój posiadanej infrastruktury, rozszerzanie bazy do edukacji ekologicznej, partycypacje w inwestycjach wspólnych z samorządami w zakresie rozwoju turystyki na obszarach leśnych i przyleśnych,</w:t>
            </w:r>
            <w:r w:rsidRPr="000D076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0D0769">
              <w:rPr>
                <w:rFonts w:ascii="Arial Narrow" w:hAnsi="Arial Narrow"/>
                <w:sz w:val="20"/>
                <w:szCs w:val="20"/>
              </w:rPr>
              <w:t xml:space="preserve">upowszechnianie w społeczeństwie wiedzy o środowisku leśnym i trwale zrównoważonej </w:t>
            </w:r>
            <w:r w:rsidRPr="000D0769">
              <w:rPr>
                <w:rFonts w:ascii="Arial Narrow" w:hAnsi="Arial Narrow"/>
                <w:sz w:val="20"/>
                <w:szCs w:val="20"/>
              </w:rPr>
              <w:lastRenderedPageBreak/>
              <w:t xml:space="preserve">gospodarce leśnej, podnoszenie świadomości w zakresie racjonalnego odpowiedzialnego korzystania z lasów oraz budowanie zaufania społecznego do pracy leśników  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lastRenderedPageBreak/>
              <w:t>Lasy Państwowe, samorządy, szkoły, uczelnie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lastRenderedPageBreak/>
              <w:t>OP 5.2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Prowadzenie doradztwa dla właścicieli gruntów korzystających ze wsparcia UE dla działań związanych z leśnictwem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Lasy Państwowe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29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OP 6</w:t>
            </w:r>
          </w:p>
        </w:tc>
        <w:tc>
          <w:tcPr>
            <w:tcW w:w="598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OP 6. Identyfikacja zagrożeń lasów i zapobieganie ich skutkom</w:t>
            </w:r>
          </w:p>
        </w:tc>
        <w:tc>
          <w:tcPr>
            <w:tcW w:w="7770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294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OP 6.1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Monitorowanie oraz ograniczanie występowania szkodników owadzich w lasach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Lasy Państwowe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1157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OP 6.2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Monitorowanie oraz ograniczenie zagrożenia pożarowego w lasach, w tym: modernizacja sprzętu przeciwpożarowego oraz systemu wczesnego wykrywania pożarów lasu, modernizacja systemu obserwacji lasu, zakup kamer TV umożliwiających monitoring lasów, zakup i wymiana sprzętu patrolowo-gaśniczego, modernizacja sieci radiokomunikacji lądowej do celów ochrony przeciwpożarowej lasów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Lasy Państwowe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29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OP 6.3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Budowa lub przebudowa dróg leśnych uznanych za drogi pożarowe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Lasy Państwowe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OP 6.4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Wzmacnianie techniczne służb leśnych dla potrzeb ujawnienia i zwalczania zagrożeń niszczenia przyrody przez człowieka (walka z kłusownictwem, zaśmiecaniem i dewastacją terenów leśnych)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Lasy Państwowe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A1BD4" w:rsidRPr="000D0769" w:rsidRDefault="00EA1BD4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p w:rsidR="00EA1BD4" w:rsidRPr="000D0769" w:rsidRDefault="00EA1BD4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p w:rsidR="00EA1BD4" w:rsidRPr="000D0769" w:rsidRDefault="00EA1BD4">
      <w:pPr>
        <w:pStyle w:val="Standard"/>
        <w:pageBreakBefore/>
        <w:rPr>
          <w:rFonts w:ascii="Arial Narrow" w:hAnsi="Arial Narrow"/>
          <w:b/>
          <w:bCs/>
          <w:sz w:val="28"/>
          <w:szCs w:val="28"/>
        </w:rPr>
      </w:pPr>
    </w:p>
    <w:p w:rsidR="00EA1BD4" w:rsidRPr="000D0769" w:rsidRDefault="00C44780">
      <w:pPr>
        <w:pStyle w:val="Standard"/>
        <w:rPr>
          <w:rFonts w:ascii="Arial Narrow" w:hAnsi="Arial Narrow"/>
          <w:b/>
          <w:bCs/>
          <w:sz w:val="28"/>
          <w:szCs w:val="28"/>
        </w:rPr>
      </w:pPr>
      <w:r w:rsidRPr="000D0769">
        <w:rPr>
          <w:rFonts w:ascii="Arial Narrow" w:hAnsi="Arial Narrow"/>
          <w:b/>
          <w:bCs/>
          <w:sz w:val="28"/>
          <w:szCs w:val="28"/>
        </w:rPr>
        <w:t>Tabela 3. Realizacja zadań z zakresu ochrony środowiska w latach 2016-2018 nieujętych w POŚ</w:t>
      </w:r>
    </w:p>
    <w:p w:rsidR="00EA1BD4" w:rsidRPr="000D0769" w:rsidRDefault="00EA1BD4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685"/>
        <w:gridCol w:w="4197"/>
        <w:gridCol w:w="2006"/>
        <w:gridCol w:w="1399"/>
        <w:gridCol w:w="1466"/>
      </w:tblGrid>
      <w:tr w:rsidR="00EA1BD4" w:rsidRPr="000D0769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Nazwa zadania</w:t>
            </w:r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EA1BD4" w:rsidRPr="000D0769" w:rsidRDefault="00C44780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2016, 2017, 2018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EA1BD4" w:rsidRPr="000D0769">
        <w:trPr>
          <w:trHeight w:val="52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076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BD4" w:rsidRPr="000D0769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C44780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0769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BD4" w:rsidRPr="000D0769" w:rsidRDefault="00EA1BD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A1BD4" w:rsidRPr="000D0769" w:rsidRDefault="00EA1BD4">
      <w:pPr>
        <w:pStyle w:val="Standard"/>
        <w:rPr>
          <w:rFonts w:ascii="Arial Narrow" w:hAnsi="Arial Narrow"/>
        </w:rPr>
      </w:pPr>
    </w:p>
    <w:sectPr w:rsidR="00EA1BD4" w:rsidRPr="000D0769">
      <w:headerReference w:type="default" r:id="rId9"/>
      <w:footerReference w:type="default" r:id="rId10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6B" w:rsidRDefault="0090606B">
      <w:r>
        <w:separator/>
      </w:r>
    </w:p>
  </w:endnote>
  <w:endnote w:type="continuationSeparator" w:id="0">
    <w:p w:rsidR="0090606B" w:rsidRDefault="0090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1F" w:rsidRDefault="00C4478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C7AD7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6B" w:rsidRDefault="0090606B">
      <w:r>
        <w:rPr>
          <w:color w:val="000000"/>
        </w:rPr>
        <w:separator/>
      </w:r>
    </w:p>
  </w:footnote>
  <w:footnote w:type="continuationSeparator" w:id="0">
    <w:p w:rsidR="0090606B" w:rsidRDefault="0090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12" w:rsidRPr="000423EE" w:rsidRDefault="00F60912" w:rsidP="00F60912">
    <w:pPr>
      <w:pStyle w:val="Nagwek"/>
      <w:rPr>
        <w:rFonts w:ascii="Arial Narrow" w:hAnsi="Arial Narrow"/>
        <w:b/>
        <w:bCs/>
        <w:kern w:val="0"/>
        <w:sz w:val="22"/>
        <w:szCs w:val="22"/>
      </w:rPr>
    </w:pPr>
    <w:r w:rsidRPr="000423EE">
      <w:rPr>
        <w:rFonts w:ascii="Arial Narrow" w:hAnsi="Arial Narrow"/>
        <w:b/>
        <w:bCs/>
        <w:sz w:val="22"/>
        <w:szCs w:val="22"/>
      </w:rPr>
      <w:t>ANKIETA dotycząca realizacji „</w:t>
    </w:r>
    <w:r w:rsidRPr="000423EE">
      <w:rPr>
        <w:rFonts w:ascii="Arial Narrow" w:hAnsi="Arial Narrow"/>
        <w:b/>
        <w:i/>
        <w:color w:val="000000"/>
        <w:kern w:val="0"/>
        <w:sz w:val="22"/>
        <w:szCs w:val="22"/>
      </w:rPr>
      <w:t>Raportu  za lata 2016 – 2018 z wykonania Programu ochrony środowiska dla województwa lubuskiego</w:t>
    </w:r>
    <w:r w:rsidRPr="000423EE">
      <w:rPr>
        <w:rFonts w:ascii="Arial Narrow" w:hAnsi="Arial Narrow"/>
        <w:b/>
        <w:kern w:val="0"/>
        <w:sz w:val="22"/>
        <w:szCs w:val="22"/>
      </w:rPr>
      <w:t>”</w:t>
    </w:r>
  </w:p>
  <w:p w:rsidR="00844B1F" w:rsidRPr="000423EE" w:rsidRDefault="0090606B" w:rsidP="006F2F0E">
    <w:pPr>
      <w:pStyle w:val="Nagwek"/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15041"/>
    <w:multiLevelType w:val="multilevel"/>
    <w:tmpl w:val="2B12A3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55FD2026"/>
    <w:multiLevelType w:val="multilevel"/>
    <w:tmpl w:val="EFBA60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6E324EC7"/>
    <w:multiLevelType w:val="multilevel"/>
    <w:tmpl w:val="D2103DE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5B9BD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D4"/>
    <w:rsid w:val="000423EE"/>
    <w:rsid w:val="000A4573"/>
    <w:rsid w:val="000B0120"/>
    <w:rsid w:val="000D0769"/>
    <w:rsid w:val="001B50D3"/>
    <w:rsid w:val="00361979"/>
    <w:rsid w:val="00587E73"/>
    <w:rsid w:val="005B09D1"/>
    <w:rsid w:val="005C7AD7"/>
    <w:rsid w:val="006F2F0E"/>
    <w:rsid w:val="0090606B"/>
    <w:rsid w:val="00C43F4D"/>
    <w:rsid w:val="00C44780"/>
    <w:rsid w:val="00C93BF9"/>
    <w:rsid w:val="00E30D03"/>
    <w:rsid w:val="00E428D4"/>
    <w:rsid w:val="00EA1BD4"/>
    <w:rsid w:val="00F6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outlineLvl w:val="0"/>
    </w:pPr>
    <w:rPr>
      <w:rFonts w:ascii="Calibri" w:hAnsi="Calibri" w:cs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1Znak">
    <w:name w:val="Nagłówek 1 Znak"/>
    <w:basedOn w:val="Domylnaczcionkaakapitu"/>
    <w:rPr>
      <w:rFonts w:ascii="Calibri" w:hAnsi="Calibri" w:cs="Calibri"/>
      <w:b/>
      <w:sz w:val="20"/>
      <w:szCs w:val="20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Arial Narrow" w:eastAsia="Calibri" w:hAnsi="Arial Narrow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rPr>
      <w:rFonts w:ascii="Arial Narrow" w:eastAsia="Calibri" w:hAnsi="Arial Narrow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6F2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outlineLvl w:val="0"/>
    </w:pPr>
    <w:rPr>
      <w:rFonts w:ascii="Calibri" w:hAnsi="Calibri" w:cs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1Znak">
    <w:name w:val="Nagłówek 1 Znak"/>
    <w:basedOn w:val="Domylnaczcionkaakapitu"/>
    <w:rPr>
      <w:rFonts w:ascii="Calibri" w:hAnsi="Calibri" w:cs="Calibri"/>
      <w:b/>
      <w:sz w:val="20"/>
      <w:szCs w:val="20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Arial Narrow" w:eastAsia="Calibri" w:hAnsi="Arial Narrow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rPr>
      <w:rFonts w:ascii="Arial Narrow" w:eastAsia="Calibri" w:hAnsi="Arial Narrow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6F2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@ekostandar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1996</Words>
  <Characters>11980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Smykaj Stanisław</cp:lastModifiedBy>
  <cp:revision>2</cp:revision>
  <dcterms:created xsi:type="dcterms:W3CDTF">2019-05-24T11:39:00Z</dcterms:created>
  <dcterms:modified xsi:type="dcterms:W3CDTF">2019-05-24T11:39:00Z</dcterms:modified>
</cp:coreProperties>
</file>